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ED3B8" w14:textId="54346B68" w:rsidR="00480386" w:rsidRDefault="008E5A5C">
      <w:pPr>
        <w:jc w:val="both"/>
        <w:rPr>
          <w:rFonts w:ascii="Courier" w:hAnsi="Courier" w:cs="Courier"/>
          <w:b/>
          <w:spacing w:val="60"/>
          <w:sz w:val="32"/>
          <w:szCs w:val="32"/>
        </w:rPr>
      </w:pPr>
      <w:r>
        <w:rPr>
          <w:rFonts w:ascii="Courier" w:hAnsi="Courier" w:cs="Courier"/>
          <w:b/>
          <w:noProof/>
          <w:spacing w:val="60"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2665C64" wp14:editId="7F345ED4">
            <wp:simplePos x="0" y="0"/>
            <wp:positionH relativeFrom="margin">
              <wp:posOffset>4846320</wp:posOffset>
            </wp:positionH>
            <wp:positionV relativeFrom="margin">
              <wp:posOffset>-359410</wp:posOffset>
            </wp:positionV>
            <wp:extent cx="932180" cy="93218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A_BW_9 (kopie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" w:hAnsi="Courier" w:cs="Courier"/>
          <w:b/>
          <w:noProof/>
          <w:spacing w:val="60"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48412A1" wp14:editId="09CB96D7">
            <wp:simplePos x="0" y="0"/>
            <wp:positionH relativeFrom="margin">
              <wp:posOffset>-38100</wp:posOffset>
            </wp:positionH>
            <wp:positionV relativeFrom="margin">
              <wp:posOffset>-219075</wp:posOffset>
            </wp:positionV>
            <wp:extent cx="942975" cy="648335"/>
            <wp:effectExtent l="0" t="0" r="0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ection_CC_en (kopie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CE5E7" w14:textId="7A376135" w:rsidR="00480386" w:rsidRDefault="00480386">
      <w:pPr>
        <w:jc w:val="both"/>
        <w:rPr>
          <w:rFonts w:ascii="Verdana" w:hAnsi="Verdana" w:cs="Verdana"/>
          <w:b/>
          <w:spacing w:val="60"/>
          <w:sz w:val="22"/>
        </w:rPr>
      </w:pPr>
      <w:r>
        <w:rPr>
          <w:rFonts w:ascii="Courier" w:eastAsia="Courier" w:hAnsi="Courier" w:cs="Courier"/>
          <w:b/>
          <w:spacing w:val="60"/>
        </w:rPr>
        <w:t xml:space="preserve">                                              </w:t>
      </w:r>
    </w:p>
    <w:p w14:paraId="60ACA144" w14:textId="7347B14A" w:rsidR="008E5A5C" w:rsidRDefault="008E5A5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22"/>
        </w:rPr>
      </w:pPr>
    </w:p>
    <w:p w14:paraId="1726F244" w14:textId="77777777" w:rsidR="001777E7" w:rsidRDefault="001777E7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Helvetica Neue" w:hAnsi="Helvetica Neue" w:cs="Verdana"/>
          <w:b/>
          <w:spacing w:val="60"/>
          <w:sz w:val="22"/>
        </w:rPr>
      </w:pPr>
    </w:p>
    <w:p w14:paraId="59B39015" w14:textId="46D7BD3A" w:rsidR="00480386" w:rsidRPr="00F76DD6" w:rsidRDefault="00480386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Helvetica Neue" w:hAnsi="Helvetica Neue" w:cs="Verdana"/>
          <w:b/>
          <w:caps/>
          <w:spacing w:val="60"/>
          <w:sz w:val="22"/>
        </w:rPr>
      </w:pPr>
      <w:r w:rsidRPr="001777E7">
        <w:rPr>
          <w:rFonts w:ascii="Helvetica Neue" w:hAnsi="Helvetica Neue" w:cs="Verdana"/>
          <w:b/>
          <w:spacing w:val="60"/>
          <w:sz w:val="22"/>
        </w:rPr>
        <w:t>Tisková zpráva</w:t>
      </w:r>
      <w:r w:rsidRPr="001777E7">
        <w:rPr>
          <w:rFonts w:ascii="Helvetica Neue" w:hAnsi="Helvetica Neue" w:cs="Verdana"/>
          <w:b/>
          <w:caps/>
          <w:spacing w:val="60"/>
          <w:sz w:val="22"/>
        </w:rPr>
        <w:tab/>
      </w:r>
      <w:r w:rsidR="003907E1" w:rsidRPr="001777E7">
        <w:rPr>
          <w:rFonts w:ascii="Helvetica Neue" w:hAnsi="Helvetica Neue" w:cs="Verdana"/>
          <w:b/>
          <w:caps/>
          <w:spacing w:val="60"/>
          <w:sz w:val="22"/>
        </w:rPr>
        <w:t xml:space="preserve">    </w:t>
      </w:r>
      <w:r w:rsidR="003907E1" w:rsidRPr="001777E7">
        <w:rPr>
          <w:rFonts w:ascii="Helvetica Neue" w:hAnsi="Helvetica Neue" w:cs="Verdana"/>
          <w:b/>
          <w:caps/>
          <w:spacing w:val="60"/>
          <w:sz w:val="22"/>
        </w:rPr>
        <w:tab/>
      </w:r>
      <w:r w:rsidR="003907E1" w:rsidRPr="001777E7">
        <w:rPr>
          <w:rFonts w:ascii="Helvetica Neue" w:hAnsi="Helvetica Neue" w:cs="Verdana"/>
          <w:b/>
          <w:caps/>
          <w:spacing w:val="60"/>
          <w:sz w:val="22"/>
        </w:rPr>
        <w:tab/>
        <w:t xml:space="preserve">                      </w:t>
      </w:r>
      <w:r w:rsidR="001777E7">
        <w:rPr>
          <w:rFonts w:ascii="Helvetica Neue" w:hAnsi="Helvetica Neue" w:cs="Verdana"/>
          <w:b/>
          <w:caps/>
          <w:spacing w:val="60"/>
          <w:sz w:val="22"/>
        </w:rPr>
        <w:t xml:space="preserve">     </w:t>
      </w:r>
      <w:r w:rsidR="00F76DD6">
        <w:rPr>
          <w:rFonts w:ascii="Helvetica Neue" w:hAnsi="Helvetica Neue" w:cs="Verdana"/>
          <w:b/>
          <w:caps/>
          <w:spacing w:val="60"/>
          <w:sz w:val="22"/>
        </w:rPr>
        <w:t>13</w:t>
      </w:r>
      <w:r w:rsidR="003907E1" w:rsidRPr="001777E7">
        <w:rPr>
          <w:rFonts w:ascii="Helvetica Neue" w:hAnsi="Helvetica Neue" w:cs="Verdana"/>
          <w:b/>
          <w:caps/>
          <w:spacing w:val="60"/>
          <w:sz w:val="22"/>
        </w:rPr>
        <w:t>.4.</w:t>
      </w:r>
      <w:r w:rsidRPr="001777E7">
        <w:rPr>
          <w:rFonts w:ascii="Helvetica Neue" w:hAnsi="Helvetica Neue" w:cs="Verdana"/>
          <w:b/>
          <w:caps/>
          <w:spacing w:val="60"/>
          <w:sz w:val="22"/>
        </w:rPr>
        <w:t xml:space="preserve">2016       </w:t>
      </w:r>
    </w:p>
    <w:p w14:paraId="58AB626C" w14:textId="6ADD700A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sz w:val="22"/>
          <w:szCs w:val="22"/>
        </w:rPr>
      </w:pPr>
    </w:p>
    <w:p w14:paraId="41EBBF8C" w14:textId="7F69BAB5" w:rsidR="00480386" w:rsidRPr="001777E7" w:rsidRDefault="00480386" w:rsidP="008E5A5C">
      <w:pPr>
        <w:spacing w:before="120"/>
        <w:rPr>
          <w:rFonts w:ascii="Helvetica Neue" w:hAnsi="Helvetica Neue" w:cs="Verdana"/>
          <w:b/>
          <w:sz w:val="22"/>
          <w:szCs w:val="22"/>
        </w:rPr>
      </w:pPr>
      <w:r w:rsidRPr="001777E7">
        <w:rPr>
          <w:rFonts w:ascii="Helvetica Neue" w:hAnsi="Helvetica Neue" w:cs="Verdana"/>
          <w:b/>
          <w:sz w:val="22"/>
          <w:szCs w:val="22"/>
        </w:rPr>
        <w:t>Český restaurovaný film poprvé na festivalu v Cannes!</w:t>
      </w:r>
      <w:r w:rsidRPr="001777E7">
        <w:rPr>
          <w:rFonts w:ascii="Helvetica Neue" w:hAnsi="Helvetica Neue" w:cs="Verdana"/>
          <w:sz w:val="22"/>
          <w:szCs w:val="22"/>
        </w:rPr>
        <w:t xml:space="preserve"> </w:t>
      </w:r>
      <w:r w:rsidR="003907E1" w:rsidRPr="001777E7">
        <w:rPr>
          <w:rFonts w:ascii="Helvetica Neue" w:hAnsi="Helvetica Neue" w:cs="Verdana"/>
          <w:b/>
          <w:sz w:val="22"/>
          <w:szCs w:val="22"/>
        </w:rPr>
        <w:t xml:space="preserve"> </w:t>
      </w:r>
      <w:r w:rsidRPr="001777E7">
        <w:rPr>
          <w:rFonts w:ascii="Helvetica Neue" w:hAnsi="Helvetica Neue" w:cs="Verdana"/>
          <w:b/>
          <w:sz w:val="22"/>
          <w:szCs w:val="22"/>
        </w:rPr>
        <w:t xml:space="preserve">Sekce Cannes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Classics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promítne legendární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Ikarii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</w:p>
    <w:p w14:paraId="49EECC3E" w14:textId="162CB76E" w:rsidR="00480386" w:rsidRPr="001777E7" w:rsidRDefault="001777E7">
      <w:pPr>
        <w:spacing w:before="120"/>
        <w:jc w:val="both"/>
        <w:rPr>
          <w:rFonts w:ascii="Helvetica Neue" w:eastAsia="Verdana" w:hAnsi="Helvetica Neue" w:cs="Verdana"/>
          <w:sz w:val="22"/>
          <w:szCs w:val="22"/>
        </w:rPr>
      </w:pPr>
      <w:bookmarkStart w:id="0" w:name="_GoBack"/>
      <w:r>
        <w:rPr>
          <w:rFonts w:ascii="Helvetica Neue" w:hAnsi="Helvetica Neue" w:cs="Verdana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96D0D89" wp14:editId="16858BCB">
            <wp:simplePos x="0" y="0"/>
            <wp:positionH relativeFrom="margin">
              <wp:posOffset>3175</wp:posOffset>
            </wp:positionH>
            <wp:positionV relativeFrom="margin">
              <wp:posOffset>1702435</wp:posOffset>
            </wp:positionV>
            <wp:extent cx="2631440" cy="2000250"/>
            <wp:effectExtent l="0" t="0" r="1016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14882_358650_Ikarie_XB_1_02 (kopi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>
        <w:rPr>
          <w:rFonts w:ascii="Helvetica Neue" w:hAnsi="Helvetica Neue" w:cs="Verdana"/>
          <w:b/>
          <w:sz w:val="22"/>
          <w:szCs w:val="22"/>
        </w:rPr>
        <w:t>I</w:t>
      </w:r>
      <w:r w:rsidR="00480386" w:rsidRPr="001777E7">
        <w:rPr>
          <w:rFonts w:ascii="Helvetica Neue" w:hAnsi="Helvetica Neue" w:cs="Verdana"/>
          <w:b/>
          <w:sz w:val="22"/>
          <w:szCs w:val="22"/>
        </w:rPr>
        <w:t>karie</w:t>
      </w:r>
      <w:proofErr w:type="spellEnd"/>
      <w:r w:rsidR="00480386"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  <w:r w:rsidR="00480386" w:rsidRPr="001777E7">
        <w:rPr>
          <w:rFonts w:ascii="Helvetica Neue" w:hAnsi="Helvetica Neue" w:cs="Verdana"/>
          <w:sz w:val="22"/>
          <w:szCs w:val="22"/>
        </w:rPr>
        <w:t xml:space="preserve">, Národním filmovým archivem digitálně restaurovaný film z roku 1963, je prvním zástupcem české kinematografie v historii, který byl vybrán do sekce </w:t>
      </w:r>
      <w:r w:rsidR="00480386" w:rsidRPr="001777E7">
        <w:rPr>
          <w:rFonts w:ascii="Helvetica Neue" w:hAnsi="Helvetica Neue" w:cs="Verdana"/>
          <w:b/>
          <w:sz w:val="22"/>
          <w:szCs w:val="22"/>
        </w:rPr>
        <w:t xml:space="preserve">Cannes </w:t>
      </w:r>
      <w:proofErr w:type="spellStart"/>
      <w:r w:rsidR="00480386" w:rsidRPr="001777E7">
        <w:rPr>
          <w:rFonts w:ascii="Helvetica Neue" w:hAnsi="Helvetica Neue" w:cs="Verdana"/>
          <w:b/>
          <w:sz w:val="22"/>
          <w:szCs w:val="22"/>
        </w:rPr>
        <w:t>Classics</w:t>
      </w:r>
      <w:proofErr w:type="spellEnd"/>
      <w:r w:rsidR="00480386" w:rsidRPr="001777E7">
        <w:rPr>
          <w:rFonts w:ascii="Helvetica Neue" w:hAnsi="Helvetica Neue" w:cs="Verdana"/>
          <w:sz w:val="22"/>
          <w:szCs w:val="22"/>
        </w:rPr>
        <w:t xml:space="preserve">. </w:t>
      </w:r>
      <w:proofErr w:type="spellStart"/>
      <w:r w:rsidR="00480386" w:rsidRPr="001777E7">
        <w:rPr>
          <w:rFonts w:ascii="Helvetica Neue" w:hAnsi="Helvetica Neue" w:cs="Verdana"/>
          <w:sz w:val="22"/>
          <w:szCs w:val="22"/>
        </w:rPr>
        <w:t>Ikarie</w:t>
      </w:r>
      <w:proofErr w:type="spellEnd"/>
      <w:r w:rsidR="00480386" w:rsidRPr="001777E7">
        <w:rPr>
          <w:rFonts w:ascii="Helvetica Neue" w:hAnsi="Helvetica Neue" w:cs="Verdana"/>
          <w:sz w:val="22"/>
          <w:szCs w:val="22"/>
        </w:rPr>
        <w:t xml:space="preserve"> XB 1 se tak vrací na plátna kin v exkluzivní společnosti nejzdařilejších digitálně restaurovaných filmů z celého světa</w:t>
      </w:r>
      <w:r w:rsidR="00D12AD9" w:rsidRPr="001777E7">
        <w:rPr>
          <w:rFonts w:ascii="Helvetica Neue" w:hAnsi="Helvetica Neue" w:cs="Verdana"/>
          <w:sz w:val="22"/>
          <w:szCs w:val="22"/>
        </w:rPr>
        <w:t xml:space="preserve">. </w:t>
      </w:r>
      <w:r w:rsidR="00480386" w:rsidRPr="001777E7">
        <w:rPr>
          <w:rFonts w:ascii="Helvetica Neue" w:hAnsi="Helvetica Neue" w:cs="Verdana"/>
          <w:sz w:val="22"/>
          <w:szCs w:val="22"/>
        </w:rPr>
        <w:t xml:space="preserve">V sekci </w:t>
      </w:r>
      <w:r w:rsidR="00480386" w:rsidRPr="001777E7">
        <w:rPr>
          <w:rFonts w:ascii="Helvetica Neue" w:hAnsi="Helvetica Neue" w:cs="Verdana"/>
          <w:b/>
          <w:sz w:val="22"/>
          <w:szCs w:val="22"/>
        </w:rPr>
        <w:t xml:space="preserve">Cannes </w:t>
      </w:r>
      <w:proofErr w:type="spellStart"/>
      <w:r w:rsidR="00480386" w:rsidRPr="001777E7">
        <w:rPr>
          <w:rFonts w:ascii="Helvetica Neue" w:hAnsi="Helvetica Neue" w:cs="Verdana"/>
          <w:b/>
          <w:sz w:val="22"/>
          <w:szCs w:val="22"/>
        </w:rPr>
        <w:t>Classics</w:t>
      </w:r>
      <w:proofErr w:type="spellEnd"/>
      <w:r w:rsidR="00480386" w:rsidRPr="001777E7">
        <w:rPr>
          <w:rFonts w:ascii="Helvetica Neue" w:hAnsi="Helvetica Neue" w:cs="Verdana"/>
          <w:sz w:val="22"/>
          <w:szCs w:val="22"/>
        </w:rPr>
        <w:t xml:space="preserve"> jsou od roku 2004 promítány filmy velkých tvůrců světové kinematografie, úspěšné hity uplynulých dekád.</w:t>
      </w:r>
    </w:p>
    <w:p w14:paraId="691E5005" w14:textId="77777777" w:rsidR="00480386" w:rsidRPr="001777E7" w:rsidRDefault="00480386">
      <w:pPr>
        <w:spacing w:before="120"/>
        <w:jc w:val="both"/>
        <w:rPr>
          <w:rFonts w:ascii="Helvetica Neue" w:eastAsia="Verdana" w:hAnsi="Helvetica Neue" w:cs="Verdana"/>
          <w:i/>
          <w:sz w:val="22"/>
          <w:szCs w:val="22"/>
        </w:rPr>
      </w:pPr>
      <w:r w:rsidRPr="001777E7">
        <w:rPr>
          <w:rFonts w:ascii="Helvetica Neue" w:eastAsia="Verdana" w:hAnsi="Helvetica Neue" w:cs="Verdana"/>
          <w:sz w:val="22"/>
          <w:szCs w:val="22"/>
        </w:rPr>
        <w:t>„</w:t>
      </w:r>
      <w:r w:rsidRPr="001777E7">
        <w:rPr>
          <w:rFonts w:ascii="Helvetica Neue" w:hAnsi="Helvetica Neue" w:cs="Verdana"/>
          <w:i/>
          <w:sz w:val="22"/>
          <w:szCs w:val="22"/>
        </w:rPr>
        <w:t>Uchvátila nás síla této neobvyklé cesty do vesmíru – výpravy, na níž se vydala naše mysl i naše smysly. Úžasná hudba i zvukový design v kombinaci s rafinovaným využitím úhlů pohledu kamery jsou hlubokou reflexí lidské duše. Kromě toho i kvalita restaurátorské práce je vysoká a vyznačuje se respektem k historicky významným stopám filmového média,”</w:t>
      </w:r>
      <w:r w:rsidRPr="001777E7">
        <w:rPr>
          <w:rFonts w:ascii="Helvetica Neue" w:hAnsi="Helvetica Neue" w:cs="Verdana"/>
          <w:sz w:val="22"/>
          <w:szCs w:val="22"/>
        </w:rPr>
        <w:t xml:space="preserve"> konstatoval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Gérald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Duchaussoy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, koordinátor sekce Cannes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Classics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na MFF Cannes.</w:t>
      </w:r>
    </w:p>
    <w:p w14:paraId="4AF0C66D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sz w:val="22"/>
          <w:szCs w:val="22"/>
        </w:rPr>
      </w:pPr>
      <w:r w:rsidRPr="001777E7">
        <w:rPr>
          <w:rFonts w:ascii="Helvetica Neue" w:eastAsia="Verdana" w:hAnsi="Helvetica Neue" w:cs="Verdana"/>
          <w:i/>
          <w:sz w:val="22"/>
          <w:szCs w:val="22"/>
        </w:rPr>
        <w:t>„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Restaurované filmy se objevují na velkých festivalech už řadu let, ale </w:t>
      </w:r>
      <w:proofErr w:type="spellStart"/>
      <w:r w:rsidRPr="001777E7">
        <w:rPr>
          <w:rFonts w:ascii="Helvetica Neue" w:hAnsi="Helvetica Neue" w:cs="Verdana"/>
          <w:i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b/>
          <w:i/>
          <w:sz w:val="22"/>
          <w:szCs w:val="22"/>
        </w:rPr>
        <w:t xml:space="preserve"> 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v Cannes je pro NFA velký úspěch. Potěšilo mě, že i v Cannes ocenili, že filmy restaurujeme tak, že neztrácejí svůj dobový charakter a půvab," </w:t>
      </w:r>
      <w:r w:rsidRPr="001777E7">
        <w:rPr>
          <w:rFonts w:ascii="Helvetica Neue" w:hAnsi="Helvetica Neue" w:cs="Verdana"/>
          <w:sz w:val="22"/>
          <w:szCs w:val="22"/>
        </w:rPr>
        <w:t xml:space="preserve">zareagoval generální ředitel Národního filmového archivu </w:t>
      </w:r>
      <w:r w:rsidRPr="001777E7">
        <w:rPr>
          <w:rFonts w:ascii="Helvetica Neue" w:hAnsi="Helvetica Neue" w:cs="Verdana"/>
          <w:b/>
          <w:sz w:val="22"/>
          <w:szCs w:val="22"/>
        </w:rPr>
        <w:t xml:space="preserve">Michal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Bregant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>.</w:t>
      </w:r>
    </w:p>
    <w:p w14:paraId="11F9320C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sz w:val="22"/>
          <w:szCs w:val="22"/>
        </w:rPr>
      </w:pPr>
      <w:r w:rsidRPr="001777E7">
        <w:rPr>
          <w:rFonts w:ascii="Helvetica Neue" w:hAnsi="Helvetica Neue" w:cs="Verdana"/>
          <w:sz w:val="22"/>
          <w:szCs w:val="22"/>
        </w:rPr>
        <w:t xml:space="preserve">Film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  <w:r w:rsidRPr="001777E7">
        <w:rPr>
          <w:rFonts w:ascii="Helvetica Neue" w:hAnsi="Helvetica Neue" w:cs="Verdana"/>
          <w:sz w:val="22"/>
          <w:szCs w:val="22"/>
        </w:rPr>
        <w:t xml:space="preserve"> natočil v roce 1963 režisér Jindřich Polák, spolu s Pavlem Juráčkem zároveň spoluautor scénáře, volně podle románu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Stanisława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Lema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K mrakům Magellanovým. Za kamerou stál </w:t>
      </w:r>
      <w:r w:rsidRPr="001777E7">
        <w:rPr>
          <w:rFonts w:ascii="Helvetica Neue" w:hAnsi="Helvetica Neue" w:cs="Verdana"/>
          <w:sz w:val="22"/>
          <w:szCs w:val="22"/>
          <w:shd w:val="clear" w:color="auto" w:fill="FFFFFF"/>
        </w:rPr>
        <w:t>Jan Kališ</w:t>
      </w:r>
      <w:r w:rsidRPr="001777E7">
        <w:rPr>
          <w:rFonts w:ascii="Helvetica Neue" w:hAnsi="Helvetica Neue" w:cs="Verdana"/>
          <w:sz w:val="22"/>
          <w:szCs w:val="22"/>
        </w:rPr>
        <w:t xml:space="preserve">, hlavní role ztvárnili Zdeněk Štěpánek, Radovan Lukavský, Dana Medřická, Miroslav Macháček, František Smolík a další. Osu příběhu, odehrávajícího se v roce 2163, tvoří putování kosmické lodí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XB 1 k Alfě Centauri s úkolem prozkoumat mimozemské formy života. Posádka lodi, složená z vědeckých kapacit různých oborů, je daleko od sluneční soustavy vystavena neznámým hrozbám. Veze s sebou i řadu všedních lidských starostí a radostí. </w:t>
      </w:r>
    </w:p>
    <w:p w14:paraId="20019FCC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sz w:val="22"/>
          <w:szCs w:val="22"/>
        </w:rPr>
      </w:pP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  <w:r w:rsidRPr="001777E7">
        <w:rPr>
          <w:rFonts w:ascii="Helvetica Neue" w:hAnsi="Helvetica Neue" w:cs="Verdana"/>
          <w:sz w:val="22"/>
          <w:szCs w:val="22"/>
        </w:rPr>
        <w:t xml:space="preserve"> byla v době rostoucího zájmu o novou vlnu příkladem žánrového filmu, jakých v československé kinematografii mnoho nevznikalo. Tvůrci se obešli bez ideologických a politických stereotypů. Zaměřili se na psychologii vztahů mezi lidmi v extrémních podmínkách a zároveň nabídli originální, obrazově a zvukově podmanivou koncepci filmového vyprávění. Film se už v šedesátých letech dostal do distribuce v zahraničí (včetně USA) a pamětníci dosvědčují, že v New Yorku jej zhlédl i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Stanley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Kubrick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, když se připravoval na film 2001: Vesmírná Odyssea. Umberto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Eco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v roce 1963 napsal do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Corriere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della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Sera: „V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Ikarii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přihlížíme velmi pravděpodobnému atomovému twistu budoucnosti, který tančí kosmonauti v salónu vesmírné lodi.“ Britské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Financial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Times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tehdy film označily za nejhodnotnější science-fiction, jaký vznikl od konce války.</w:t>
      </w:r>
    </w:p>
    <w:p w14:paraId="795C19BE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i/>
          <w:sz w:val="22"/>
          <w:szCs w:val="22"/>
        </w:rPr>
      </w:pPr>
      <w:r w:rsidRPr="001777E7">
        <w:rPr>
          <w:rFonts w:ascii="Helvetica Neue" w:hAnsi="Helvetica Neue" w:cs="Verdana"/>
          <w:sz w:val="22"/>
          <w:szCs w:val="22"/>
        </w:rPr>
        <w:lastRenderedPageBreak/>
        <w:t xml:space="preserve">Film </w:t>
      </w:r>
      <w:proofErr w:type="spellStart"/>
      <w:r w:rsidRPr="001777E7">
        <w:rPr>
          <w:rFonts w:ascii="Helvetica Neue" w:hAnsi="Helvetica Neue" w:cs="Verdana"/>
          <w:b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b/>
          <w:sz w:val="22"/>
          <w:szCs w:val="22"/>
        </w:rPr>
        <w:t xml:space="preserve"> XB 1</w:t>
      </w:r>
      <w:r w:rsidRPr="001777E7">
        <w:rPr>
          <w:rFonts w:ascii="Helvetica Neue" w:hAnsi="Helvetica Neue" w:cs="Verdana"/>
          <w:sz w:val="22"/>
          <w:szCs w:val="22"/>
        </w:rPr>
        <w:t xml:space="preserve"> byl </w:t>
      </w:r>
      <w:r w:rsidRPr="001777E7">
        <w:rPr>
          <w:rFonts w:ascii="Helvetica Neue" w:hAnsi="Helvetica Neue" w:cs="Verdana"/>
          <w:b/>
          <w:sz w:val="22"/>
          <w:szCs w:val="22"/>
        </w:rPr>
        <w:t>digitálně restaurován</w:t>
      </w:r>
      <w:r w:rsidRPr="001777E7">
        <w:rPr>
          <w:rFonts w:ascii="Helvetica Neue" w:hAnsi="Helvetica Neue" w:cs="Verdana"/>
          <w:sz w:val="22"/>
          <w:szCs w:val="22"/>
        </w:rPr>
        <w:t xml:space="preserve"> v rámci projektu podpořeného </w:t>
      </w:r>
      <w:r w:rsidRPr="001777E7">
        <w:rPr>
          <w:rFonts w:ascii="Helvetica Neue" w:hAnsi="Helvetica Neue" w:cs="Verdana"/>
          <w:b/>
          <w:sz w:val="22"/>
          <w:szCs w:val="22"/>
        </w:rPr>
        <w:t>grantem z Islandu, Lichtenštejnska a Norska</w:t>
      </w:r>
      <w:r w:rsidRPr="001777E7">
        <w:rPr>
          <w:rFonts w:ascii="Helvetica Neue" w:hAnsi="Helvetica Neue" w:cs="Verdana"/>
          <w:sz w:val="22"/>
          <w:szCs w:val="22"/>
        </w:rPr>
        <w:t xml:space="preserve"> a spolufinancovaného </w:t>
      </w:r>
      <w:r w:rsidRPr="001777E7">
        <w:rPr>
          <w:rFonts w:ascii="Helvetica Neue" w:hAnsi="Helvetica Neue" w:cs="Verdana"/>
          <w:b/>
          <w:sz w:val="22"/>
          <w:szCs w:val="22"/>
        </w:rPr>
        <w:t>Ministerstvem kultury ČR</w:t>
      </w:r>
      <w:r w:rsidRPr="001777E7">
        <w:rPr>
          <w:rFonts w:ascii="Helvetica Neue" w:hAnsi="Helvetica Neue" w:cs="Verdana"/>
          <w:sz w:val="22"/>
          <w:szCs w:val="22"/>
        </w:rPr>
        <w:t>.</w:t>
      </w:r>
    </w:p>
    <w:p w14:paraId="5D54768C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i/>
          <w:sz w:val="22"/>
          <w:szCs w:val="22"/>
        </w:rPr>
      </w:pPr>
      <w:r w:rsidRPr="001777E7">
        <w:rPr>
          <w:rFonts w:ascii="Helvetica Neue" w:hAnsi="Helvetica Neue" w:cs="Verdana"/>
          <w:b/>
          <w:i/>
          <w:sz w:val="22"/>
          <w:szCs w:val="22"/>
        </w:rPr>
        <w:t xml:space="preserve">Tereza </w:t>
      </w:r>
      <w:proofErr w:type="spellStart"/>
      <w:r w:rsidRPr="001777E7">
        <w:rPr>
          <w:rFonts w:ascii="Helvetica Neue" w:hAnsi="Helvetica Neue" w:cs="Verdana"/>
          <w:b/>
          <w:i/>
          <w:sz w:val="22"/>
          <w:szCs w:val="22"/>
        </w:rPr>
        <w:t>Frodlová</w:t>
      </w:r>
      <w:proofErr w:type="spellEnd"/>
      <w:r w:rsidRPr="001777E7">
        <w:rPr>
          <w:rFonts w:ascii="Helvetica Neue" w:hAnsi="Helvetica Neue" w:cs="Verdana"/>
          <w:i/>
          <w:sz w:val="22"/>
          <w:szCs w:val="22"/>
        </w:rPr>
        <w:t>, restaurátorka NFA:</w:t>
      </w:r>
      <w:r w:rsidRPr="001777E7">
        <w:rPr>
          <w:rFonts w:ascii="Helvetica Neue" w:hAnsi="Helvetica Neue" w:cs="Verdana"/>
          <w:sz w:val="22"/>
          <w:szCs w:val="22"/>
        </w:rPr>
        <w:t xml:space="preserve"> „Ve sbírkách NFA jsou vedle originálního negativu a duplikačního pozitivu uloženy tři distribuční kopie z doby prvního uvedení. Zdrojem pro digitalizaci obrazu byl originální kamerový negativ, zvuk byl digitalizován z negativu zvuku. Jako reference pro nastavení tonálního podání byla vybrána dobová kopie na materiálu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Agfa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, na němž se film kdysi distribuoval. Jde o širokoúhlý film, i proto byl film skenován a digitálně restaurován v rozlišení 4K.” </w:t>
      </w:r>
    </w:p>
    <w:p w14:paraId="0C54C1B0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b/>
          <w:i/>
          <w:sz w:val="22"/>
          <w:szCs w:val="22"/>
        </w:rPr>
      </w:pPr>
      <w:r w:rsidRPr="001777E7">
        <w:rPr>
          <w:rFonts w:ascii="Helvetica Neue" w:hAnsi="Helvetica Neue" w:cs="Verdana"/>
          <w:b/>
          <w:i/>
          <w:sz w:val="22"/>
          <w:szCs w:val="22"/>
        </w:rPr>
        <w:t>Hynek Bočan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, pomocný režisér na </w:t>
      </w:r>
      <w:proofErr w:type="spellStart"/>
      <w:r w:rsidRPr="001777E7">
        <w:rPr>
          <w:rFonts w:ascii="Helvetica Neue" w:hAnsi="Helvetica Neue" w:cs="Verdana"/>
          <w:i/>
          <w:sz w:val="22"/>
          <w:szCs w:val="22"/>
        </w:rPr>
        <w:t>Ikarii</w:t>
      </w:r>
      <w:proofErr w:type="spellEnd"/>
      <w:r w:rsidRPr="001777E7">
        <w:rPr>
          <w:rFonts w:ascii="Helvetica Neue" w:hAnsi="Helvetica Neue" w:cs="Verdana"/>
          <w:i/>
          <w:sz w:val="22"/>
          <w:szCs w:val="22"/>
        </w:rPr>
        <w:t xml:space="preserve"> XB 1:</w:t>
      </w:r>
      <w:r w:rsidRPr="001777E7">
        <w:rPr>
          <w:rFonts w:ascii="Helvetica Neue" w:hAnsi="Helvetica Neue" w:cs="Verdana"/>
          <w:sz w:val="22"/>
          <w:szCs w:val="22"/>
        </w:rPr>
        <w:t xml:space="preserve"> „Jsem moc rád, že se film digitalizoval – restaurovanou verzi jsem viděl a jsem s ní velmi spokojen, jediná škoda je, že se toho nedožil Jindřich Polák ani Jan Kališ.”</w:t>
      </w:r>
    </w:p>
    <w:p w14:paraId="2A9734D6" w14:textId="77777777" w:rsidR="00480386" w:rsidRPr="001777E7" w:rsidRDefault="00D12AD9" w:rsidP="00D12AD9">
      <w:pPr>
        <w:spacing w:before="120"/>
        <w:jc w:val="both"/>
        <w:rPr>
          <w:rFonts w:ascii="Helvetica Neue" w:hAnsi="Helvetica Neue" w:cs="Verdana"/>
          <w:i/>
          <w:sz w:val="22"/>
          <w:szCs w:val="22"/>
        </w:rPr>
      </w:pPr>
      <w:proofErr w:type="spellStart"/>
      <w:r w:rsidRPr="001777E7">
        <w:rPr>
          <w:rFonts w:ascii="Helvetica Neue" w:hAnsi="Helvetica Neue" w:cs="Verdana"/>
          <w:b/>
          <w:i/>
          <w:sz w:val="22"/>
          <w:szCs w:val="22"/>
        </w:rPr>
        <w:t>Ak</w:t>
      </w:r>
      <w:proofErr w:type="spellEnd"/>
      <w:r w:rsidRPr="001777E7">
        <w:rPr>
          <w:rFonts w:ascii="Helvetica Neue" w:hAnsi="Helvetica Neue" w:cs="Verdana"/>
          <w:b/>
          <w:i/>
          <w:sz w:val="22"/>
          <w:szCs w:val="22"/>
        </w:rPr>
        <w:t>. arch.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 </w:t>
      </w:r>
      <w:r w:rsidR="00480386" w:rsidRPr="001777E7">
        <w:rPr>
          <w:rFonts w:ascii="Helvetica Neue" w:hAnsi="Helvetica Neue" w:cs="Verdana"/>
          <w:b/>
          <w:i/>
          <w:sz w:val="22"/>
          <w:szCs w:val="22"/>
        </w:rPr>
        <w:t xml:space="preserve">Jiří </w:t>
      </w:r>
      <w:proofErr w:type="spellStart"/>
      <w:r w:rsidR="00480386" w:rsidRPr="001777E7">
        <w:rPr>
          <w:rFonts w:ascii="Helvetica Neue" w:hAnsi="Helvetica Neue" w:cs="Verdana"/>
          <w:b/>
          <w:i/>
          <w:sz w:val="22"/>
          <w:szCs w:val="22"/>
        </w:rPr>
        <w:t>Hlupý</w:t>
      </w:r>
      <w:proofErr w:type="spellEnd"/>
      <w:r w:rsidR="00480386" w:rsidRPr="001777E7">
        <w:rPr>
          <w:rFonts w:ascii="Helvetica Neue" w:hAnsi="Helvetica Neue" w:cs="Verdana"/>
          <w:i/>
          <w:sz w:val="22"/>
          <w:szCs w:val="22"/>
        </w:rPr>
        <w:t xml:space="preserve">, trikové snímky na </w:t>
      </w:r>
      <w:proofErr w:type="spellStart"/>
      <w:r w:rsidR="00480386" w:rsidRPr="001777E7">
        <w:rPr>
          <w:rFonts w:ascii="Helvetica Neue" w:hAnsi="Helvetica Neue" w:cs="Verdana"/>
          <w:i/>
          <w:sz w:val="22"/>
          <w:szCs w:val="22"/>
        </w:rPr>
        <w:t>Ikarii</w:t>
      </w:r>
      <w:proofErr w:type="spellEnd"/>
      <w:r w:rsidR="00480386" w:rsidRPr="001777E7">
        <w:rPr>
          <w:rFonts w:ascii="Helvetica Neue" w:hAnsi="Helvetica Neue" w:cs="Verdana"/>
          <w:i/>
          <w:sz w:val="22"/>
          <w:szCs w:val="22"/>
        </w:rPr>
        <w:t xml:space="preserve"> XB 1: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 „</w:t>
      </w:r>
      <w:r w:rsidRPr="001777E7">
        <w:rPr>
          <w:rFonts w:ascii="Helvetica Neue" w:hAnsi="Helvetica Neue" w:cs="Verdana"/>
          <w:sz w:val="22"/>
          <w:szCs w:val="22"/>
        </w:rPr>
        <w:t xml:space="preserve">Překvapilo mě, že tak politicky angažovaný film chce někdo vytáhnout ze záhrobí. Podpora vedení Barrandova, které se při výrobě projekt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těšil, byla tehdy nevídaná. Produkce měla ve všem přednost. Byl jsem v té době třetím rokem na Barrandově a moje role byla v trikové části filmu. Snažil jsem se přes osobní odpor k vyznění děje udělat svou práci co nejlépe. Po uplynutí mnoha let mohu pouze konstatovat, že to rozhodnutí bylo vlastně správné.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Ikarie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dokazuje, jak lze s primitivní trikovou technikou vytvořit účinný obraz. Digitálně restaurovat profilové české filmy má velký význam a já obdivuji práci lidí, kteří se na něm podílejí. Jsem si vědom, že nebojují jen s technickými problémy... Proto jim všem držím palce."</w:t>
      </w:r>
    </w:p>
    <w:p w14:paraId="05D2BC8E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sz w:val="22"/>
          <w:szCs w:val="22"/>
        </w:rPr>
      </w:pPr>
      <w:r w:rsidRPr="001777E7">
        <w:rPr>
          <w:rFonts w:ascii="Helvetica Neue" w:hAnsi="Helvetica Neue" w:cs="Verdana"/>
          <w:b/>
          <w:i/>
          <w:sz w:val="22"/>
          <w:szCs w:val="22"/>
        </w:rPr>
        <w:t>Robert Nagy</w:t>
      </w:r>
      <w:r w:rsidRPr="001777E7">
        <w:rPr>
          <w:rFonts w:ascii="Helvetica Neue" w:hAnsi="Helvetica Neue" w:cs="Verdana"/>
          <w:i/>
          <w:sz w:val="22"/>
          <w:szCs w:val="22"/>
        </w:rPr>
        <w:t xml:space="preserve">, Magyar </w:t>
      </w:r>
      <w:proofErr w:type="spellStart"/>
      <w:r w:rsidRPr="001777E7">
        <w:rPr>
          <w:rFonts w:ascii="Helvetica Neue" w:hAnsi="Helvetica Neue" w:cs="Verdana"/>
          <w:i/>
          <w:sz w:val="22"/>
          <w:szCs w:val="22"/>
        </w:rPr>
        <w:t>Filmlabor</w:t>
      </w:r>
      <w:proofErr w:type="spellEnd"/>
      <w:r w:rsidRPr="001777E7">
        <w:rPr>
          <w:rFonts w:ascii="Helvetica Neue" w:hAnsi="Helvetica Neue" w:cs="Verdana"/>
          <w:i/>
          <w:sz w:val="22"/>
          <w:szCs w:val="22"/>
        </w:rPr>
        <w:t xml:space="preserve"> (spolupráce na digitalizaci filmu):</w:t>
      </w:r>
      <w:r w:rsidRPr="001777E7">
        <w:rPr>
          <w:rFonts w:ascii="Helvetica Neue" w:hAnsi="Helvetica Neue" w:cs="Verdana"/>
          <w:sz w:val="22"/>
          <w:szCs w:val="22"/>
        </w:rPr>
        <w:t xml:space="preserve"> „S velkým potěšením jsme se podíleli na projektu, který vrací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Ikarii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XB 1 na plátna kin. Skutečnost, že festival v Cannes si vybral jeho restaurovanou verzi, je oceněním vysoké kvality restaurátorské koncepce a spolupráce mezi zkušeným týmem maďarského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Filmlabu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 xml:space="preserve"> a českého Národního filmového archivu. Celý proces – skenování, </w:t>
      </w:r>
      <w:proofErr w:type="spellStart"/>
      <w:r w:rsidRPr="001777E7">
        <w:rPr>
          <w:rFonts w:ascii="Helvetica Neue" w:hAnsi="Helvetica Neue" w:cs="Verdana"/>
          <w:sz w:val="22"/>
          <w:szCs w:val="22"/>
        </w:rPr>
        <w:t>grading</w:t>
      </w:r>
      <w:proofErr w:type="spellEnd"/>
      <w:r w:rsidRPr="001777E7">
        <w:rPr>
          <w:rFonts w:ascii="Helvetica Neue" w:hAnsi="Helvetica Neue" w:cs="Verdana"/>
          <w:sz w:val="22"/>
          <w:szCs w:val="22"/>
        </w:rPr>
        <w:t>, restaurování obrazu i zvuku – byl podrobně konzultován s restaurátory a veškerá pozornost byla soustředěna na to, aby měl film i v digitální podobě autentickou podobu obrazu a zvuku z roku 1963.“</w:t>
      </w:r>
    </w:p>
    <w:p w14:paraId="009839A7" w14:textId="77777777" w:rsidR="00480386" w:rsidRPr="001777E7" w:rsidRDefault="00480386">
      <w:pPr>
        <w:spacing w:before="120"/>
        <w:jc w:val="both"/>
        <w:rPr>
          <w:rFonts w:ascii="Helvetica Neue" w:hAnsi="Helvetica Neue" w:cs="Verdana"/>
          <w:sz w:val="22"/>
          <w:szCs w:val="22"/>
        </w:rPr>
      </w:pPr>
    </w:p>
    <w:p w14:paraId="6AE879A2" w14:textId="77777777" w:rsidR="00480386" w:rsidRPr="001777E7" w:rsidRDefault="0048038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808080"/>
        <w:tabs>
          <w:tab w:val="left" w:pos="540"/>
        </w:tabs>
        <w:jc w:val="center"/>
        <w:rPr>
          <w:rFonts w:ascii="Helvetica Neue" w:hAnsi="Helvetica Neue" w:cs="Verdana"/>
          <w:b/>
          <w:sz w:val="20"/>
          <w:szCs w:val="20"/>
        </w:rPr>
      </w:pPr>
      <w:r w:rsidRPr="001777E7">
        <w:rPr>
          <w:rFonts w:ascii="Helvetica Neue" w:hAnsi="Helvetica Neue" w:cs="Verdana"/>
          <w:b/>
          <w:color w:val="FFFFFF"/>
          <w:sz w:val="20"/>
          <w:szCs w:val="20"/>
        </w:rPr>
        <w:t>Kontakty</w:t>
      </w:r>
    </w:p>
    <w:p w14:paraId="738F1E02" w14:textId="77777777" w:rsidR="00480386" w:rsidRPr="001777E7" w:rsidRDefault="00480386">
      <w:pPr>
        <w:tabs>
          <w:tab w:val="left" w:pos="5415"/>
        </w:tabs>
        <w:jc w:val="both"/>
        <w:rPr>
          <w:rFonts w:ascii="Helvetica Neue" w:hAnsi="Helvetica Neue" w:cs="Verdana"/>
          <w:b/>
          <w:sz w:val="20"/>
          <w:szCs w:val="20"/>
        </w:rPr>
      </w:pPr>
    </w:p>
    <w:p w14:paraId="547F1628" w14:textId="77777777" w:rsidR="00480386" w:rsidRPr="001777E7" w:rsidRDefault="001E3364">
      <w:pPr>
        <w:tabs>
          <w:tab w:val="left" w:pos="5415"/>
        </w:tabs>
        <w:rPr>
          <w:rFonts w:ascii="Helvetica Neue" w:hAnsi="Helvetica Neue"/>
        </w:rPr>
      </w:pPr>
      <w:hyperlink r:id="rId8" w:history="1">
        <w:r w:rsidR="00480386" w:rsidRPr="001777E7">
          <w:rPr>
            <w:rStyle w:val="Hyperlink"/>
            <w:rFonts w:ascii="Helvetica Neue" w:hAnsi="Helvetica Neue" w:cs="Verdana"/>
            <w:b/>
            <w:sz w:val="20"/>
            <w:szCs w:val="20"/>
          </w:rPr>
          <w:t>www.nfa.cz</w:t>
        </w:r>
      </w:hyperlink>
    </w:p>
    <w:p w14:paraId="2A81D7DF" w14:textId="77777777" w:rsidR="00480386" w:rsidRPr="001777E7" w:rsidRDefault="001E3364">
      <w:pPr>
        <w:tabs>
          <w:tab w:val="left" w:pos="5415"/>
        </w:tabs>
        <w:rPr>
          <w:rFonts w:ascii="Helvetica Neue" w:hAnsi="Helvetica Neue" w:cs="Verdana"/>
          <w:b/>
          <w:sz w:val="20"/>
          <w:szCs w:val="20"/>
        </w:rPr>
      </w:pPr>
      <w:hyperlink r:id="rId9" w:history="1">
        <w:r w:rsidR="00480386" w:rsidRPr="001777E7">
          <w:rPr>
            <w:rStyle w:val="Hyperlink"/>
            <w:rFonts w:ascii="Helvetica Neue" w:hAnsi="Helvetica Neue" w:cs="Verdana"/>
            <w:b/>
            <w:sz w:val="20"/>
            <w:szCs w:val="20"/>
          </w:rPr>
          <w:t>www.zpetvkinech.cz</w:t>
        </w:r>
      </w:hyperlink>
    </w:p>
    <w:p w14:paraId="52434999" w14:textId="77777777" w:rsidR="00480386" w:rsidRPr="001777E7" w:rsidRDefault="00480386">
      <w:pPr>
        <w:rPr>
          <w:rFonts w:ascii="Helvetica Neue" w:hAnsi="Helvetica Neue" w:cs="Verdana"/>
          <w:b/>
          <w:sz w:val="20"/>
          <w:szCs w:val="20"/>
        </w:rPr>
      </w:pPr>
    </w:p>
    <w:p w14:paraId="7A6B4646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  <w:r w:rsidRPr="001777E7">
        <w:rPr>
          <w:rFonts w:ascii="Helvetica Neue" w:hAnsi="Helvetica Neue" w:cs="Verdana"/>
          <w:b/>
          <w:sz w:val="20"/>
          <w:szCs w:val="20"/>
        </w:rPr>
        <w:t xml:space="preserve">Mediální servis: </w:t>
      </w:r>
    </w:p>
    <w:p w14:paraId="0073E784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  <w:r w:rsidRPr="001777E7">
        <w:rPr>
          <w:rFonts w:ascii="Helvetica Neue" w:hAnsi="Helvetica Neue" w:cs="Verdana"/>
          <w:sz w:val="20"/>
          <w:szCs w:val="20"/>
        </w:rPr>
        <w:t xml:space="preserve">2media.cz, s.r.o., Pařížská 13, Praha 1 </w:t>
      </w:r>
    </w:p>
    <w:p w14:paraId="79855EA2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  <w:r w:rsidRPr="001777E7">
        <w:rPr>
          <w:rFonts w:ascii="Helvetica Neue" w:hAnsi="Helvetica Neue" w:cs="Verdana"/>
          <w:sz w:val="20"/>
          <w:szCs w:val="20"/>
        </w:rPr>
        <w:t xml:space="preserve">www.2media.cz, www.facebook.com/2media.cz </w:t>
      </w:r>
    </w:p>
    <w:p w14:paraId="0C8C6916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</w:p>
    <w:p w14:paraId="01A83628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</w:p>
    <w:p w14:paraId="2D3242BF" w14:textId="77777777" w:rsidR="00480386" w:rsidRPr="001777E7" w:rsidRDefault="00480386">
      <w:pPr>
        <w:tabs>
          <w:tab w:val="left" w:pos="5415"/>
        </w:tabs>
        <w:rPr>
          <w:rFonts w:ascii="Helvetica Neue" w:hAnsi="Helvetica Neue" w:cs="Verdana"/>
          <w:sz w:val="20"/>
          <w:szCs w:val="20"/>
        </w:rPr>
      </w:pPr>
    </w:p>
    <w:p w14:paraId="7C376549" w14:textId="77777777" w:rsidR="00480386" w:rsidRPr="001777E7" w:rsidRDefault="00480386">
      <w:pPr>
        <w:tabs>
          <w:tab w:val="left" w:pos="5415"/>
        </w:tabs>
        <w:rPr>
          <w:rFonts w:ascii="Helvetica Neue" w:hAnsi="Helvetica Neue"/>
        </w:rPr>
      </w:pPr>
      <w:bookmarkStart w:id="1" w:name="_PictureBullets"/>
      <w:bookmarkEnd w:id="1"/>
    </w:p>
    <w:sectPr w:rsidR="00480386" w:rsidRPr="001777E7">
      <w:pgSz w:w="11906" w:h="16838"/>
      <w:pgMar w:top="1693" w:right="1417" w:bottom="16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embedSystemFonts/>
  <w:hideSpellingErrors/>
  <w:hideGrammaticalError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1F"/>
    <w:rsid w:val="0010634A"/>
    <w:rsid w:val="001777E7"/>
    <w:rsid w:val="001E3364"/>
    <w:rsid w:val="003907E1"/>
    <w:rsid w:val="00480386"/>
    <w:rsid w:val="00697B1F"/>
    <w:rsid w:val="00892F36"/>
    <w:rsid w:val="008E5A5C"/>
    <w:rsid w:val="009408A0"/>
    <w:rsid w:val="00980511"/>
    <w:rsid w:val="00D12AD9"/>
    <w:rsid w:val="00EA75E5"/>
    <w:rsid w:val="00F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018F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cs-CZ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rFonts w:ascii="Courier" w:hAnsi="Courier" w:cs="Courier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hd w:val="clear" w:color="auto" w:fill="000000"/>
      <w:spacing w:before="120"/>
      <w:jc w:val="center"/>
      <w:outlineLvl w:val="3"/>
    </w:pPr>
    <w:rPr>
      <w:rFonts w:ascii="Verdana" w:hAnsi="Verdana" w:cs="Verdana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Verdana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Courier New" w:hAnsi="Courier New" w:cs="Verdan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Verdana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7z1">
    <w:name w:val="WW8Num7z1"/>
    <w:rPr>
      <w:rFonts w:ascii="Courier New" w:hAnsi="Courier New" w:cs="Verdana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Verdana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Standardnpsmoodstavce1"/>
  </w:style>
  <w:style w:type="character" w:styleId="Emphasis">
    <w:name w:val="Emphasis"/>
    <w:qFormat/>
    <w:rPr>
      <w:i/>
      <w:i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FormtovanvHTMLChar">
    <w:name w:val="Formátovaný v HTML Char"/>
    <w:rPr>
      <w:rFonts w:ascii="Courier New" w:hAnsi="Courier New" w:cs="Verdana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Verdana" w:hAnsi="Verdana" w:cs="Verdana"/>
    </w:rPr>
  </w:style>
  <w:style w:type="paragraph" w:styleId="List">
    <w:name w:val="List"/>
    <w:basedOn w:val="BodyText"/>
    <w:rPr>
      <w:rFonts w:ascii="Times New Roman" w:hAnsi="Times New Roma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customStyle="1" w:styleId="Prosttext1">
    <w:name w:val="Prostý text1"/>
    <w:basedOn w:val="Normal"/>
    <w:rPr>
      <w:rFonts w:ascii="Arial" w:hAnsi="Arial" w:cs="Arial"/>
      <w:color w:val="00008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odyText21">
    <w:name w:val="Body Text 21"/>
    <w:basedOn w:val="Normal"/>
    <w:pPr>
      <w:spacing w:line="300" w:lineRule="exact"/>
      <w:jc w:val="both"/>
    </w:pPr>
    <w:rPr>
      <w:rFonts w:ascii="Helvetica" w:hAnsi="Helvetica" w:cs="Helvetica"/>
      <w:sz w:val="22"/>
      <w:szCs w:val="20"/>
      <w:lang w:val="de-DE"/>
    </w:rPr>
  </w:style>
  <w:style w:type="paragraph" w:customStyle="1" w:styleId="Textkomente1">
    <w:name w:val="Text komentáře1"/>
    <w:basedOn w:val="Normal"/>
    <w:rPr>
      <w:sz w:val="20"/>
      <w:szCs w:val="20"/>
    </w:rPr>
  </w:style>
  <w:style w:type="paragraph" w:styleId="CommentSubject">
    <w:name w:val="annotation subject"/>
    <w:basedOn w:val="Textkomente1"/>
    <w:next w:val="Textkomente1"/>
    <w:rPr>
      <w:b/>
      <w:bCs/>
    </w:rPr>
  </w:style>
  <w:style w:type="paragraph" w:styleId="BalloonText">
    <w:name w:val="Balloon Text"/>
    <w:basedOn w:val="Normal"/>
    <w:rPr>
      <w:rFonts w:ascii="Tahoma" w:hAnsi="Tahoma" w:cs="Helvetica"/>
      <w:sz w:val="16"/>
      <w:szCs w:val="16"/>
    </w:rPr>
  </w:style>
  <w:style w:type="paragraph" w:customStyle="1" w:styleId="Zkladntext21">
    <w:name w:val="Základní text 21"/>
    <w:basedOn w:val="Normal"/>
    <w:pPr>
      <w:spacing w:before="240"/>
      <w:jc w:val="both"/>
    </w:pPr>
    <w:rPr>
      <w:rFonts w:ascii="Courier" w:hAnsi="Courier" w:cs="Courier"/>
      <w:color w:val="800000"/>
      <w:sz w:val="20"/>
    </w:rPr>
  </w:style>
  <w:style w:type="paragraph" w:customStyle="1" w:styleId="Rozvrendokumentu1">
    <w:name w:val="Rozvržení dokumentu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31">
    <w:name w:val="Základní text 31"/>
    <w:basedOn w:val="Normal"/>
    <w:pPr>
      <w:jc w:val="both"/>
    </w:pPr>
    <w:rPr>
      <w:rFonts w:ascii="Verdana" w:hAnsi="Verdana" w:cs="Verdana"/>
      <w:b/>
      <w:bCs/>
      <w:sz w:val="22"/>
    </w:rPr>
  </w:style>
  <w:style w:type="paragraph" w:customStyle="1" w:styleId="Obsahrmce">
    <w:name w:val="Obsah rámce"/>
    <w:basedOn w:val="BodyText"/>
  </w:style>
  <w:style w:type="paragraph" w:customStyle="1" w:styleId="Textkomente2">
    <w:name w:val="Text komentáře2"/>
    <w:basedOn w:val="Normal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cs-CZ" w:eastAsia="zh-CN"/>
    </w:rPr>
  </w:style>
  <w:style w:type="paragraph" w:customStyle="1" w:styleId="Prosttext2">
    <w:name w:val="Prostý text2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nfa.cz/" TargetMode="External"/><Relationship Id="rId9" Type="http://schemas.openxmlformats.org/officeDocument/2006/relationships/hyperlink" Target="http://www.zpetvkinech.cz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795</Words>
  <Characters>4536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5321</CharactersWithSpaces>
  <SharedDoc>false</SharedDoc>
  <HLinks>
    <vt:vector size="12" baseType="variant"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http://www.zpetvkinech.cz/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http://www.nfa.cz/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V</dc:creator>
  <cp:keywords/>
  <dc:description/>
  <cp:lastModifiedBy>Microsoft Office User</cp:lastModifiedBy>
  <cp:revision>5</cp:revision>
  <cp:lastPrinted>2016-04-12T12:30:00Z</cp:lastPrinted>
  <dcterms:created xsi:type="dcterms:W3CDTF">2016-04-12T12:31:00Z</dcterms:created>
  <dcterms:modified xsi:type="dcterms:W3CDTF">2016-04-13T08:11:00Z</dcterms:modified>
</cp:coreProperties>
</file>